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1C43300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597295" w:rsidRPr="00597295">
        <w:rPr>
          <w:bCs/>
          <w:noProof w:val="0"/>
          <w:sz w:val="24"/>
          <w:szCs w:val="24"/>
        </w:rPr>
        <w:t>R2-2009939</w:t>
      </w:r>
    </w:p>
    <w:p w14:paraId="11776FA6" w14:textId="3B96DCA4" w:rsidR="00A209D6" w:rsidRPr="00465587" w:rsidRDefault="00696821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18D88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23F0" w:rsidRPr="005823F0">
        <w:rPr>
          <w:rFonts w:cs="Arial"/>
          <w:b/>
          <w:bCs/>
          <w:sz w:val="24"/>
        </w:rPr>
        <w:t>8.7.</w:t>
      </w:r>
      <w:r w:rsidR="00640C78">
        <w:rPr>
          <w:rFonts w:cs="Arial"/>
          <w:b/>
          <w:bCs/>
          <w:sz w:val="24"/>
        </w:rPr>
        <w:t>3.</w:t>
      </w:r>
      <w:r w:rsidR="00A24129">
        <w:rPr>
          <w:rFonts w:cs="Arial"/>
          <w:b/>
          <w:bCs/>
          <w:sz w:val="24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0DA33C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7DFF">
        <w:rPr>
          <w:rFonts w:ascii="Arial" w:hAnsi="Arial" w:cs="Arial"/>
          <w:b/>
          <w:bCs/>
          <w:sz w:val="24"/>
        </w:rPr>
        <w:t xml:space="preserve">Discussion on </w:t>
      </w:r>
      <w:r w:rsidR="00F30FA4">
        <w:rPr>
          <w:rFonts w:ascii="Arial" w:hAnsi="Arial" w:cs="Arial"/>
          <w:b/>
          <w:bCs/>
          <w:sz w:val="24"/>
        </w:rPr>
        <w:t xml:space="preserve">L2 based UE-to-Network </w:t>
      </w:r>
    </w:p>
    <w:p w14:paraId="1F147C23" w14:textId="1DCF7BE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8234D" w:rsidRPr="0054216F">
        <w:rPr>
          <w:rFonts w:ascii="Arial" w:hAnsi="Arial" w:cs="Arial"/>
          <w:b/>
          <w:bCs/>
          <w:sz w:val="24"/>
        </w:rPr>
        <w:t>FS_NR_SL_relay</w:t>
      </w:r>
      <w:r w:rsidR="0068234D" w:rsidRPr="00112F1A">
        <w:rPr>
          <w:rFonts w:ascii="Arial" w:hAnsi="Arial" w:cs="Arial"/>
          <w:b/>
          <w:bCs/>
          <w:sz w:val="24"/>
        </w:rPr>
        <w:t xml:space="preserve"> </w:t>
      </w:r>
      <w:r w:rsidR="0068234D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6A37186" w14:textId="325F14C0" w:rsidR="001E6170" w:rsidRPr="00DA3BC4" w:rsidRDefault="001E6170" w:rsidP="001E6170">
      <w:r w:rsidRPr="00DA3BC4">
        <w:t xml:space="preserve">In this contribution, we provide our view on </w:t>
      </w:r>
      <w:r>
        <w:t>L2 based</w:t>
      </w:r>
      <w:r w:rsidR="008E2739">
        <w:t xml:space="preserve"> relaying</w:t>
      </w:r>
      <w:r w:rsidRPr="00DA3BC4">
        <w:t>.</w:t>
      </w:r>
    </w:p>
    <w:p w14:paraId="2BBFF540" w14:textId="015C3D30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A24129">
        <w:t>L2 based paging relaying</w:t>
      </w:r>
    </w:p>
    <w:p w14:paraId="1420BE20" w14:textId="3268779D" w:rsidR="0061121E" w:rsidRDefault="0061121E" w:rsidP="0061121E">
      <w:r>
        <w:t>In RAN2#111 meeting</w:t>
      </w:r>
      <w:r w:rsidR="00A24129">
        <w:t xml:space="preserve"> [1]</w:t>
      </w:r>
      <w:r>
        <w:t xml:space="preserve">, </w:t>
      </w:r>
      <w:r w:rsidRPr="00820B05">
        <w:t>it has been agreed that L2 based UE-to-Network Relay UE monitor</w:t>
      </w:r>
      <w:r>
        <w:t>ing</w:t>
      </w:r>
      <w:r w:rsidRPr="00820B05">
        <w:t xml:space="preserve"> the PO of its serving Remote UE</w:t>
      </w:r>
      <w:r>
        <w:t xml:space="preserve"> is the baseline for paging relaying</w:t>
      </w:r>
      <w:r w:rsidRPr="00820B05">
        <w:t xml:space="preserve">, as: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121E" w14:paraId="4444137F" w14:textId="77777777" w:rsidTr="0061121E">
        <w:tc>
          <w:tcPr>
            <w:tcW w:w="9628" w:type="dxa"/>
          </w:tcPr>
          <w:p w14:paraId="472A7E82" w14:textId="77777777" w:rsidR="0061121E" w:rsidRDefault="0061121E" w:rsidP="0061121E">
            <w:r w:rsidRPr="00A70B2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Option 2 as studied in TR36.746 for FeD2D paging is selected as the baseline paging relaying solution for L2 based UE-to-Network relaying case (i.e. Relay UE monitors the Remote UE's PO in addition to its own PO.)</w:t>
            </w:r>
          </w:p>
        </w:tc>
      </w:tr>
    </w:tbl>
    <w:p w14:paraId="27FD5D50" w14:textId="77777777" w:rsidR="0061121E" w:rsidRDefault="0061121E" w:rsidP="00801988"/>
    <w:p w14:paraId="43015EE2" w14:textId="2E8E6675" w:rsidR="00A1506D" w:rsidRDefault="00801988" w:rsidP="00801988">
      <w:r>
        <w:t xml:space="preserve">Based on the </w:t>
      </w:r>
      <w:r w:rsidR="00FE0F48">
        <w:t xml:space="preserve">agreement from RAN2#111 meeting, </w:t>
      </w:r>
      <w:r w:rsidRPr="00820B05">
        <w:t>if there is a paging message transmitted from network to the Remote UE, the L2 based UE-to-Network Relay UE needs to</w:t>
      </w:r>
      <w:r w:rsidR="002A056D">
        <w:t xml:space="preserve"> monitor the Remote UE’s PO</w:t>
      </w:r>
      <w:r w:rsidR="004A3B6E">
        <w:t xml:space="preserve"> in order to receive the paging message. Afterward, the relay UE needs to further</w:t>
      </w:r>
      <w:r w:rsidRPr="00820B05">
        <w:t xml:space="preserve"> </w:t>
      </w:r>
      <w:r w:rsidR="004A3B6E">
        <w:t>transmit</w:t>
      </w:r>
      <w:r w:rsidRPr="00820B05">
        <w:t xml:space="preserve"> the paging message to the corresponding remote UE</w:t>
      </w:r>
      <w:r w:rsidR="004A3B6E">
        <w:t xml:space="preserve"> over SL</w:t>
      </w:r>
      <w:r w:rsidRPr="00820B05">
        <w:t xml:space="preserve">. </w:t>
      </w:r>
      <w:r w:rsidR="008079E3">
        <w:t>Though the baseline scheme for the relay UE to receive the paging message</w:t>
      </w:r>
      <w:r w:rsidR="004A643B">
        <w:t xml:space="preserve"> of its serving remote UE </w:t>
      </w:r>
      <w:r w:rsidR="008079E3">
        <w:t>over Uu has been agreed</w:t>
      </w:r>
      <w:r w:rsidRPr="00820B05">
        <w:t xml:space="preserve">, how the Relay UE should </w:t>
      </w:r>
      <w:r w:rsidR="00CF7760">
        <w:t>transmit</w:t>
      </w:r>
      <w:r w:rsidRPr="00820B05">
        <w:t xml:space="preserve"> the paging message to the corresponding remote UE</w:t>
      </w:r>
      <w:r w:rsidR="004A643B">
        <w:t xml:space="preserve"> over PC5</w:t>
      </w:r>
      <w:r w:rsidRPr="00820B05">
        <w:t xml:space="preserve"> is still open</w:t>
      </w:r>
      <w:r w:rsidR="00EE0E4B">
        <w:t xml:space="preserve">. </w:t>
      </w:r>
    </w:p>
    <w:p w14:paraId="3C06DB81" w14:textId="08469B08" w:rsidR="00801988" w:rsidRDefault="00EE0E4B" w:rsidP="00801988">
      <w:r>
        <w:t xml:space="preserve">We think </w:t>
      </w:r>
      <w:r w:rsidR="00DC600C">
        <w:t>how the Relay UE</w:t>
      </w:r>
      <w:r w:rsidR="00D74BFC">
        <w:t xml:space="preserve"> </w:t>
      </w:r>
      <w:r w:rsidR="00DC600C">
        <w:t>forward</w:t>
      </w:r>
      <w:r w:rsidR="00D74BFC">
        <w:t>s</w:t>
      </w:r>
      <w:r w:rsidR="00DC600C">
        <w:t xml:space="preserve"> the</w:t>
      </w:r>
      <w:r w:rsidR="00D74BFC">
        <w:t xml:space="preserve"> received</w:t>
      </w:r>
      <w:r w:rsidR="00DC600C">
        <w:t xml:space="preserve"> paging message</w:t>
      </w:r>
      <w:r w:rsidR="00801988" w:rsidRPr="00820B05">
        <w:t xml:space="preserve"> has </w:t>
      </w:r>
      <w:r w:rsidR="004A643B">
        <w:t xml:space="preserve">a direct </w:t>
      </w:r>
      <w:r w:rsidR="00801988" w:rsidRPr="00820B05">
        <w:t xml:space="preserve">impact on connection setup latency for the paged </w:t>
      </w:r>
      <w:r w:rsidR="00046FDB">
        <w:t>R</w:t>
      </w:r>
      <w:r w:rsidR="00801988" w:rsidRPr="00820B05">
        <w:t>emote UE</w:t>
      </w:r>
      <w:r w:rsidR="00046FDB">
        <w:t xml:space="preserve">, since the Remote UE </w:t>
      </w:r>
      <w:r w:rsidR="00514C6A">
        <w:t>may be triggered to setup RRC connection after receiving its paging message</w:t>
      </w:r>
      <w:r w:rsidR="00801988" w:rsidRPr="00820B05">
        <w:t xml:space="preserve">. In one example, upon Relay UE receives the paging message from </w:t>
      </w:r>
      <w:r w:rsidR="00514C6A">
        <w:t>the first hop over the Uu interface</w:t>
      </w:r>
      <w:r w:rsidR="00801988" w:rsidRPr="00820B05">
        <w:t xml:space="preserve">, the Relay UE may forward the received paging message </w:t>
      </w:r>
      <w:r w:rsidR="00514C6A">
        <w:t>i</w:t>
      </w:r>
      <w:r w:rsidR="00801988" w:rsidRPr="00820B05">
        <w:t xml:space="preserve">n the next PO of the Remote UE, </w:t>
      </w:r>
      <w:r w:rsidR="002C328F">
        <w:t xml:space="preserve"> since the Remote UE </w:t>
      </w:r>
      <w:r w:rsidR="008C3A76">
        <w:t>should</w:t>
      </w:r>
      <w:r w:rsidR="002C328F">
        <w:t xml:space="preserve"> wake up and monitor </w:t>
      </w:r>
      <w:r w:rsidR="008C3A76">
        <w:t xml:space="preserve">the </w:t>
      </w:r>
      <w:r w:rsidR="002C328F">
        <w:t>air interface in its own</w:t>
      </w:r>
      <w:r w:rsidR="008C3A76">
        <w:t xml:space="preserve"> configured</w:t>
      </w:r>
      <w:r w:rsidR="002C328F">
        <w:t xml:space="preserve"> PO</w:t>
      </w:r>
      <w:r w:rsidR="00A1506D">
        <w:t>. This example</w:t>
      </w:r>
      <w:r w:rsidR="00801988" w:rsidRPr="00820B05">
        <w:t xml:space="preserve"> may lead to an additional </w:t>
      </w:r>
      <w:r w:rsidR="00801988">
        <w:t>connection setup latency</w:t>
      </w:r>
      <w:r w:rsidR="00801988" w:rsidRPr="00820B05">
        <w:t xml:space="preserve"> with </w:t>
      </w:r>
      <w:r w:rsidR="000E7DB4">
        <w:t xml:space="preserve">a latency </w:t>
      </w:r>
      <w:r w:rsidR="00801988" w:rsidRPr="00820B05">
        <w:t xml:space="preserve">value of one </w:t>
      </w:r>
      <w:r w:rsidR="000E7DB4">
        <w:t xml:space="preserve">Remote UE’s </w:t>
      </w:r>
      <w:r w:rsidR="00801988" w:rsidRPr="00820B05">
        <w:t>paging cycle</w:t>
      </w:r>
      <w:r w:rsidR="000E7DB4">
        <w:t>,</w:t>
      </w:r>
      <w:r w:rsidR="00801988">
        <w:t xml:space="preserve"> comparing to the case where the </w:t>
      </w:r>
      <w:r w:rsidR="000E7DB4">
        <w:t>R</w:t>
      </w:r>
      <w:r w:rsidR="00801988">
        <w:t>emote UE receives the paging message directly from network</w:t>
      </w:r>
      <w:r w:rsidR="00801988" w:rsidRPr="00820B05">
        <w:t>.</w:t>
      </w:r>
      <w:r w:rsidR="00801988">
        <w:t xml:space="preserve"> Thus, the additional latency should be considered in the L2 relay design, in order to support the services with low connection setup latency requirement. </w:t>
      </w:r>
    </w:p>
    <w:p w14:paraId="0D2AE7D5" w14:textId="146E67E6" w:rsidR="00801988" w:rsidRDefault="00801988" w:rsidP="00801988">
      <w:pPr>
        <w:rPr>
          <w:b/>
          <w:bCs/>
        </w:rPr>
      </w:pPr>
      <w:r w:rsidRPr="00FC4EB5">
        <w:rPr>
          <w:b/>
          <w:bCs/>
        </w:rPr>
        <w:t xml:space="preserve">Proposal </w:t>
      </w:r>
      <w:r>
        <w:rPr>
          <w:b/>
          <w:bCs/>
        </w:rPr>
        <w:t>1</w:t>
      </w:r>
      <w:r w:rsidRPr="00FC4EB5">
        <w:rPr>
          <w:b/>
          <w:bCs/>
        </w:rPr>
        <w:t xml:space="preserve">: </w:t>
      </w:r>
      <w:r w:rsidR="008C18C7">
        <w:rPr>
          <w:b/>
          <w:bCs/>
        </w:rPr>
        <w:t xml:space="preserve">For L2 based UE-to-Network paging relaying, </w:t>
      </w:r>
      <w:r w:rsidRPr="00FC4EB5">
        <w:rPr>
          <w:b/>
          <w:bCs/>
        </w:rPr>
        <w:t xml:space="preserve">RAN2 is suggested to consider the additional connection setup latency </w:t>
      </w:r>
      <w:r>
        <w:rPr>
          <w:b/>
          <w:bCs/>
        </w:rPr>
        <w:t>introduced by</w:t>
      </w:r>
      <w:r w:rsidRPr="00FC4EB5">
        <w:rPr>
          <w:b/>
          <w:bCs/>
        </w:rPr>
        <w:t xml:space="preserve"> </w:t>
      </w:r>
      <w:r>
        <w:rPr>
          <w:b/>
          <w:bCs/>
        </w:rPr>
        <w:t>the</w:t>
      </w:r>
      <w:r w:rsidRPr="00FC4EB5">
        <w:rPr>
          <w:b/>
          <w:bCs/>
        </w:rPr>
        <w:t xml:space="preserve"> relay UE </w:t>
      </w:r>
      <w:r>
        <w:rPr>
          <w:b/>
          <w:bCs/>
        </w:rPr>
        <w:t>to forward its received</w:t>
      </w:r>
      <w:r w:rsidRPr="00FC4EB5">
        <w:rPr>
          <w:b/>
          <w:bCs/>
        </w:rPr>
        <w:t xml:space="preserve"> paging message to the corresponding remote UE. </w:t>
      </w:r>
    </w:p>
    <w:p w14:paraId="60720C68" w14:textId="163B2371" w:rsidR="00A24129" w:rsidRPr="006E13D1" w:rsidRDefault="00A24129" w:rsidP="00A24129">
      <w:pPr>
        <w:pStyle w:val="Heading1"/>
      </w:pPr>
      <w:r>
        <w:t>3</w:t>
      </w:r>
      <w:r w:rsidRPr="006E13D1">
        <w:tab/>
      </w:r>
      <w:r>
        <w:t>Initial connection setup of remote UE in L2 based relaying</w:t>
      </w:r>
    </w:p>
    <w:p w14:paraId="778DA9BC" w14:textId="092B2C82" w:rsidR="0061121E" w:rsidRDefault="00757812" w:rsidP="00801988">
      <w:r>
        <w:t>In RAN2#111e meeting</w:t>
      </w:r>
      <w:r w:rsidR="00A24129">
        <w:t xml:space="preserve"> [1]</w:t>
      </w:r>
      <w:bookmarkStart w:id="0" w:name="_GoBack"/>
      <w:bookmarkEnd w:id="0"/>
      <w:r>
        <w:t>, the following agreement on remote UE connection establishment with gNB for L2 U2N relay was made:</w:t>
      </w:r>
    </w:p>
    <w:p w14:paraId="2B47D60D" w14:textId="77777777" w:rsidR="00757812" w:rsidRPr="00A24129" w:rsidRDefault="00757812" w:rsidP="007578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24129">
        <w:rPr>
          <w:i/>
          <w:iCs/>
        </w:rPr>
        <w:t>Proposal-10: Agree the following for Remote UE connection establishment with gNB for L2 UE-to-NW Relay (reflected within TP also):</w:t>
      </w:r>
    </w:p>
    <w:p w14:paraId="7DEB7714" w14:textId="77777777" w:rsidR="00757812" w:rsidRPr="00A24129" w:rsidRDefault="00757812" w:rsidP="007578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24129">
        <w:rPr>
          <w:i/>
          <w:iCs/>
        </w:rPr>
        <w:t>The establishment of Uu SRB(1/2) and DRB of the Remote UE is subject to legacy configuration procedures for L2 UE-to-NW Relay.</w:t>
      </w:r>
    </w:p>
    <w:p w14:paraId="4AA318F3" w14:textId="77777777" w:rsidR="00286460" w:rsidRDefault="00286460" w:rsidP="000C0E21">
      <w:pPr>
        <w:jc w:val="both"/>
      </w:pPr>
    </w:p>
    <w:p w14:paraId="63E6E0B8" w14:textId="74A5964A" w:rsidR="00757812" w:rsidRDefault="000C0E21" w:rsidP="000C0E21">
      <w:pPr>
        <w:jc w:val="both"/>
        <w:rPr>
          <w:rFonts w:cs="Arial"/>
          <w:color w:val="000000" w:themeColor="text1"/>
          <w:szCs w:val="22"/>
          <w:lang w:val="en-US"/>
        </w:rPr>
      </w:pPr>
      <w:r>
        <w:rPr>
          <w:color w:val="000000" w:themeColor="text1"/>
        </w:rPr>
        <w:lastRenderedPageBreak/>
        <w:t xml:space="preserve">However, the initial access and </w:t>
      </w:r>
      <w:r w:rsidR="00532DF5">
        <w:rPr>
          <w:color w:val="000000" w:themeColor="text1"/>
        </w:rPr>
        <w:t>RRC</w:t>
      </w:r>
      <w:r w:rsidR="00842734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connection establishment of </w:t>
      </w:r>
      <w:r w:rsidR="00532DF5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remote UE to the </w:t>
      </w:r>
      <w:r w:rsidR="00532DF5">
        <w:rPr>
          <w:color w:val="000000" w:themeColor="text1"/>
        </w:rPr>
        <w:t xml:space="preserve">serving gNB </w:t>
      </w:r>
      <w:r>
        <w:rPr>
          <w:color w:val="000000" w:themeColor="text1"/>
        </w:rPr>
        <w:t xml:space="preserve">via </w:t>
      </w:r>
      <w:r w:rsidR="00532DF5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relay UE may be different </w:t>
      </w:r>
      <w:r w:rsidR="00532DF5">
        <w:rPr>
          <w:color w:val="000000" w:themeColor="text1"/>
        </w:rPr>
        <w:t xml:space="preserve">from the </w:t>
      </w:r>
      <w:r w:rsidR="00286460">
        <w:rPr>
          <w:color w:val="000000" w:themeColor="text1"/>
        </w:rPr>
        <w:t xml:space="preserve">legacy </w:t>
      </w:r>
      <w:r>
        <w:rPr>
          <w:color w:val="000000" w:themeColor="text1"/>
        </w:rPr>
        <w:t xml:space="preserve">direct </w:t>
      </w:r>
      <w:r w:rsidR="00532DF5">
        <w:rPr>
          <w:color w:val="000000" w:themeColor="text1"/>
        </w:rPr>
        <w:t xml:space="preserve">RRC </w:t>
      </w:r>
      <w:r>
        <w:rPr>
          <w:color w:val="000000" w:themeColor="text1"/>
        </w:rPr>
        <w:t xml:space="preserve">connection </w:t>
      </w:r>
      <w:r w:rsidR="00286460">
        <w:rPr>
          <w:color w:val="000000" w:themeColor="text1"/>
        </w:rPr>
        <w:t>establishment</w:t>
      </w:r>
      <w:r>
        <w:rPr>
          <w:color w:val="000000" w:themeColor="text1"/>
        </w:rPr>
        <w:t xml:space="preserve">. In </w:t>
      </w:r>
      <w:r w:rsidR="00532DF5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legacy case with direct access, UE </w:t>
      </w:r>
      <w:r w:rsidR="00532DF5">
        <w:rPr>
          <w:color w:val="000000" w:themeColor="text1"/>
        </w:rPr>
        <w:t>in RRC IDLE</w:t>
      </w:r>
      <w:r w:rsidR="00987E70">
        <w:rPr>
          <w:color w:val="000000" w:themeColor="text1"/>
        </w:rPr>
        <w:t xml:space="preserve"> first</w:t>
      </w:r>
      <w:r w:rsidR="00532DF5">
        <w:rPr>
          <w:color w:val="000000" w:themeColor="text1"/>
        </w:rPr>
        <w:t xml:space="preserve"> </w:t>
      </w:r>
      <w:r>
        <w:rPr>
          <w:color w:val="000000" w:themeColor="text1"/>
        </w:rPr>
        <w:t>needs to</w:t>
      </w:r>
      <w:r w:rsidR="00532DF5">
        <w:rPr>
          <w:color w:val="000000" w:themeColor="text1"/>
        </w:rPr>
        <w:t xml:space="preserve"> perform RACH procedure to</w:t>
      </w:r>
      <w:r>
        <w:rPr>
          <w:color w:val="000000" w:themeColor="text1"/>
        </w:rPr>
        <w:t xml:space="preserve"> set</w:t>
      </w:r>
      <w:r w:rsidR="00532DF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up the RRC connection </w:t>
      </w:r>
      <w:r w:rsidR="00532DF5">
        <w:rPr>
          <w:color w:val="000000" w:themeColor="text1"/>
        </w:rPr>
        <w:t xml:space="preserve">to the serving </w:t>
      </w:r>
      <w:r>
        <w:rPr>
          <w:color w:val="000000" w:themeColor="text1"/>
        </w:rPr>
        <w:t xml:space="preserve">gNB and then </w:t>
      </w:r>
      <w:r w:rsidR="00987E70">
        <w:rPr>
          <w:color w:val="000000" w:themeColor="text1"/>
        </w:rPr>
        <w:t xml:space="preserve">use the RRC connection to </w:t>
      </w:r>
      <w:r>
        <w:rPr>
          <w:color w:val="000000" w:themeColor="text1"/>
        </w:rPr>
        <w:t xml:space="preserve">send the service request to CN for UE authentication and NAS connection setup. In </w:t>
      </w:r>
      <w:r w:rsidR="00104285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case of L2 relay, </w:t>
      </w:r>
      <w:r w:rsidR="00104285">
        <w:rPr>
          <w:color w:val="000000" w:themeColor="text1"/>
        </w:rPr>
        <w:t xml:space="preserve">the remote UE may not need to perform RACH procedure to the serving gNB but need to establish a unicast SL connection with the relay UE and get to communicate with the serving gNB via the relay UE. The </w:t>
      </w:r>
      <w:r>
        <w:rPr>
          <w:color w:val="000000" w:themeColor="text1"/>
        </w:rPr>
        <w:t xml:space="preserve">relay UE may already have </w:t>
      </w:r>
      <w:r w:rsidR="00104285">
        <w:rPr>
          <w:color w:val="000000" w:themeColor="text1"/>
        </w:rPr>
        <w:t xml:space="preserve">an </w:t>
      </w:r>
      <w:r>
        <w:rPr>
          <w:color w:val="000000" w:themeColor="text1"/>
        </w:rPr>
        <w:t xml:space="preserve">established connection </w:t>
      </w:r>
      <w:r w:rsidR="00104285">
        <w:rPr>
          <w:color w:val="000000" w:themeColor="text1"/>
        </w:rPr>
        <w:t xml:space="preserve">to the serving </w:t>
      </w:r>
      <w:r>
        <w:rPr>
          <w:color w:val="000000" w:themeColor="text1"/>
        </w:rPr>
        <w:t>gNB and CN</w:t>
      </w:r>
      <w:r w:rsidR="00104285">
        <w:rPr>
          <w:color w:val="000000" w:themeColor="text1"/>
        </w:rPr>
        <w:t xml:space="preserve"> beforehand</w:t>
      </w:r>
      <w:r>
        <w:rPr>
          <w:color w:val="000000" w:themeColor="text1"/>
        </w:rPr>
        <w:t xml:space="preserve"> or at least need</w:t>
      </w:r>
      <w:r w:rsidR="00104285">
        <w:rPr>
          <w:color w:val="000000" w:themeColor="text1"/>
        </w:rPr>
        <w:t>s</w:t>
      </w:r>
      <w:r>
        <w:rPr>
          <w:color w:val="000000" w:themeColor="text1"/>
        </w:rPr>
        <w:t xml:space="preserve"> to establish the connection with </w:t>
      </w:r>
      <w:r w:rsidR="00104285">
        <w:rPr>
          <w:color w:val="000000" w:themeColor="text1"/>
        </w:rPr>
        <w:t xml:space="preserve">the serving </w:t>
      </w:r>
      <w:r>
        <w:rPr>
          <w:color w:val="000000" w:themeColor="text1"/>
        </w:rPr>
        <w:t>gNB and CN</w:t>
      </w:r>
      <w:r w:rsidR="00286460">
        <w:rPr>
          <w:color w:val="000000" w:themeColor="text1"/>
        </w:rPr>
        <w:t xml:space="preserve"> </w:t>
      </w:r>
      <w:r>
        <w:rPr>
          <w:color w:val="000000" w:themeColor="text1"/>
        </w:rPr>
        <w:t>before</w:t>
      </w:r>
      <w:r w:rsidR="00104285">
        <w:rPr>
          <w:color w:val="000000" w:themeColor="text1"/>
        </w:rPr>
        <w:t xml:space="preserve"> starting to</w:t>
      </w:r>
      <w:r>
        <w:rPr>
          <w:color w:val="000000" w:themeColor="text1"/>
        </w:rPr>
        <w:t xml:space="preserve"> relay </w:t>
      </w:r>
      <w:r w:rsidR="00987E70">
        <w:rPr>
          <w:color w:val="000000" w:themeColor="text1"/>
        </w:rPr>
        <w:t xml:space="preserve">for the remote </w:t>
      </w:r>
      <w:r>
        <w:rPr>
          <w:color w:val="000000" w:themeColor="text1"/>
        </w:rPr>
        <w:t xml:space="preserve">UE. </w:t>
      </w:r>
      <w:r w:rsidR="00286460">
        <w:rPr>
          <w:color w:val="000000" w:themeColor="text1"/>
        </w:rPr>
        <w:t xml:space="preserve">Therefore, </w:t>
      </w:r>
      <w:r w:rsidR="00987E70">
        <w:rPr>
          <w:color w:val="000000" w:themeColor="text1"/>
        </w:rPr>
        <w:t xml:space="preserve">the </w:t>
      </w:r>
      <w:r w:rsidR="00104CE6" w:rsidRPr="00A24129">
        <w:rPr>
          <w:color w:val="000000" w:themeColor="text1"/>
        </w:rPr>
        <w:t>remo</w:t>
      </w:r>
      <w:r w:rsidR="00104CE6">
        <w:rPr>
          <w:color w:val="000000" w:themeColor="text1"/>
        </w:rPr>
        <w:t>te</w:t>
      </w:r>
      <w:r w:rsidR="00987E70">
        <w:rPr>
          <w:color w:val="000000" w:themeColor="text1"/>
        </w:rPr>
        <w:t xml:space="preserve"> UE </w:t>
      </w:r>
      <w:r w:rsidR="00104CE6">
        <w:rPr>
          <w:color w:val="000000" w:themeColor="text1"/>
        </w:rPr>
        <w:t>could</w:t>
      </w:r>
      <w:r w:rsidR="00987E70">
        <w:rPr>
          <w:color w:val="000000" w:themeColor="text1"/>
        </w:rPr>
        <w:t xml:space="preserve"> either connect to the serving gNB first to set up a RRC connection </w:t>
      </w:r>
      <w:r w:rsidR="00104CE6" w:rsidRPr="00A24129">
        <w:rPr>
          <w:color w:val="000000" w:themeColor="text1"/>
        </w:rPr>
        <w:t>vi</w:t>
      </w:r>
      <w:r w:rsidR="00104CE6">
        <w:rPr>
          <w:color w:val="000000" w:themeColor="text1"/>
        </w:rPr>
        <w:t xml:space="preserve">a relay UE </w:t>
      </w:r>
      <w:r w:rsidR="00987E70">
        <w:rPr>
          <w:color w:val="000000" w:themeColor="text1"/>
        </w:rPr>
        <w:t xml:space="preserve">and then use the RRC connection to </w:t>
      </w:r>
      <w:r w:rsidR="00633D46">
        <w:rPr>
          <w:color w:val="000000" w:themeColor="text1"/>
        </w:rPr>
        <w:t xml:space="preserve">communicate with the CN to </w:t>
      </w:r>
      <w:r w:rsidR="00987E70">
        <w:rPr>
          <w:color w:val="000000" w:themeColor="text1"/>
        </w:rPr>
        <w:t xml:space="preserve">perform </w:t>
      </w:r>
      <w:r w:rsidR="00633D46">
        <w:rPr>
          <w:color w:val="000000" w:themeColor="text1"/>
        </w:rPr>
        <w:t xml:space="preserve">all </w:t>
      </w:r>
      <w:r w:rsidR="00987E70">
        <w:rPr>
          <w:color w:val="000000" w:themeColor="text1"/>
        </w:rPr>
        <w:t>necessary NAS procedure</w:t>
      </w:r>
      <w:r w:rsidR="00633D46">
        <w:rPr>
          <w:color w:val="000000" w:themeColor="text1"/>
        </w:rPr>
        <w:t>s, as in the legacy case</w:t>
      </w:r>
      <w:r w:rsidR="00104CE6" w:rsidRPr="00A24129">
        <w:rPr>
          <w:color w:val="000000" w:themeColor="text1"/>
        </w:rPr>
        <w:t>.</w:t>
      </w:r>
      <w:r w:rsidR="00104CE6">
        <w:rPr>
          <w:color w:val="000000" w:themeColor="text1"/>
        </w:rPr>
        <w:t xml:space="preserve"> </w:t>
      </w:r>
      <w:r w:rsidR="00987E70">
        <w:rPr>
          <w:color w:val="000000" w:themeColor="text1"/>
        </w:rPr>
        <w:t xml:space="preserve"> </w:t>
      </w:r>
      <w:r w:rsidR="00104CE6" w:rsidRPr="00A24129">
        <w:rPr>
          <w:color w:val="000000" w:themeColor="text1"/>
        </w:rPr>
        <w:t>O</w:t>
      </w:r>
      <w:r w:rsidR="00987E70">
        <w:rPr>
          <w:color w:val="000000" w:themeColor="text1"/>
        </w:rPr>
        <w:t xml:space="preserve">r </w:t>
      </w:r>
      <w:r w:rsidR="00104CE6" w:rsidRPr="00A24129">
        <w:rPr>
          <w:color w:val="000000" w:themeColor="text1"/>
        </w:rPr>
        <w:t>th</w:t>
      </w:r>
      <w:r w:rsidR="00104CE6">
        <w:rPr>
          <w:color w:val="000000" w:themeColor="text1"/>
        </w:rPr>
        <w:t xml:space="preserve">e remote UE could </w:t>
      </w:r>
      <w:r w:rsidR="00633D46">
        <w:rPr>
          <w:color w:val="000000" w:themeColor="text1"/>
        </w:rPr>
        <w:t xml:space="preserve">connect to </w:t>
      </w:r>
      <w:r w:rsidR="00987E70">
        <w:rPr>
          <w:color w:val="000000" w:themeColor="text1"/>
        </w:rPr>
        <w:t>the serving CN first</w:t>
      </w:r>
      <w:r w:rsidR="00104CE6" w:rsidRPr="00A24129">
        <w:rPr>
          <w:color w:val="000000" w:themeColor="text1"/>
        </w:rPr>
        <w:t xml:space="preserve"> </w:t>
      </w:r>
      <w:r w:rsidR="00104CE6">
        <w:rPr>
          <w:color w:val="000000" w:themeColor="text1"/>
        </w:rPr>
        <w:t>via relay UE’s connection to the serving CN</w:t>
      </w:r>
      <w:r w:rsidR="00633D46">
        <w:rPr>
          <w:color w:val="000000" w:themeColor="text1"/>
        </w:rPr>
        <w:t xml:space="preserve">, as in L3 relay, to perform at least some initial NAS procedure such as UE authentication and authorization before establishing a RRC connection to the serving gNB and use </w:t>
      </w:r>
      <w:r w:rsidR="00104CE6" w:rsidRPr="00A24129">
        <w:rPr>
          <w:color w:val="000000" w:themeColor="text1"/>
        </w:rPr>
        <w:t>its</w:t>
      </w:r>
      <w:r w:rsidR="00104CE6">
        <w:rPr>
          <w:color w:val="000000" w:themeColor="text1"/>
        </w:rPr>
        <w:t xml:space="preserve"> own</w:t>
      </w:r>
      <w:r w:rsidR="00633D46">
        <w:rPr>
          <w:color w:val="000000" w:themeColor="text1"/>
        </w:rPr>
        <w:t xml:space="preserve"> RRC connection to perform the rest of all necessary NAS procedures. The latter allows for reassuring </w:t>
      </w:r>
      <w:r w:rsidR="00104CE6" w:rsidRPr="00A24129">
        <w:rPr>
          <w:color w:val="000000" w:themeColor="text1"/>
        </w:rPr>
        <w:t>the</w:t>
      </w:r>
      <w:r w:rsidR="00104CE6">
        <w:rPr>
          <w:color w:val="000000" w:themeColor="text1"/>
        </w:rPr>
        <w:t xml:space="preserve"> need of </w:t>
      </w:r>
      <w:r w:rsidR="00633D46">
        <w:rPr>
          <w:color w:val="000000" w:themeColor="text1"/>
        </w:rPr>
        <w:t xml:space="preserve">RRC connection setup for the remote UE, as triggered from the CN after successfully performing initial NAS procedure for the remote UE. </w:t>
      </w:r>
      <w:r w:rsidR="00286460">
        <w:rPr>
          <w:rFonts w:cs="Arial"/>
          <w:color w:val="000000" w:themeColor="text1"/>
          <w:szCs w:val="22"/>
          <w:lang w:val="en-US"/>
        </w:rPr>
        <w:t xml:space="preserve">In this way, unnecessary signaling and processing overhead for </w:t>
      </w:r>
      <w:r w:rsidR="00633D46">
        <w:rPr>
          <w:rFonts w:cs="Arial"/>
          <w:color w:val="000000" w:themeColor="text1"/>
          <w:szCs w:val="22"/>
        </w:rPr>
        <w:t xml:space="preserve">the </w:t>
      </w:r>
      <w:r w:rsidR="00286460">
        <w:rPr>
          <w:rFonts w:cs="Arial"/>
          <w:color w:val="000000" w:themeColor="text1"/>
          <w:szCs w:val="22"/>
          <w:lang w:val="en-US"/>
        </w:rPr>
        <w:t>remote UE</w:t>
      </w:r>
      <w:r w:rsidR="00633D46">
        <w:rPr>
          <w:rFonts w:cs="Arial"/>
          <w:color w:val="000000" w:themeColor="text1"/>
          <w:szCs w:val="22"/>
        </w:rPr>
        <w:t xml:space="preserve"> to perform the</w:t>
      </w:r>
      <w:r w:rsidR="00286460">
        <w:rPr>
          <w:rFonts w:cs="Arial"/>
          <w:color w:val="000000" w:themeColor="text1"/>
          <w:szCs w:val="22"/>
          <w:lang w:val="en-US"/>
        </w:rPr>
        <w:t xml:space="preserve"> </w:t>
      </w:r>
      <w:r w:rsidR="00842734">
        <w:rPr>
          <w:rFonts w:cs="Arial"/>
          <w:color w:val="000000" w:themeColor="text1"/>
          <w:szCs w:val="22"/>
          <w:lang w:val="en-US"/>
        </w:rPr>
        <w:t>RRC</w:t>
      </w:r>
      <w:r w:rsidR="00286460">
        <w:rPr>
          <w:rFonts w:cs="Arial"/>
          <w:color w:val="000000" w:themeColor="text1"/>
          <w:szCs w:val="22"/>
          <w:lang w:val="en-US"/>
        </w:rPr>
        <w:t xml:space="preserve"> connection establishment </w:t>
      </w:r>
      <w:r w:rsidR="00633D46">
        <w:rPr>
          <w:rFonts w:cs="Arial"/>
          <w:color w:val="000000" w:themeColor="text1"/>
          <w:szCs w:val="22"/>
        </w:rPr>
        <w:t xml:space="preserve">with the serving gNB </w:t>
      </w:r>
      <w:r w:rsidR="00286460">
        <w:rPr>
          <w:rFonts w:cs="Arial"/>
          <w:color w:val="000000" w:themeColor="text1"/>
          <w:szCs w:val="22"/>
          <w:lang w:val="en-US"/>
        </w:rPr>
        <w:t>can be avoided</w:t>
      </w:r>
      <w:r w:rsidR="00633D46">
        <w:rPr>
          <w:rFonts w:cs="Arial"/>
          <w:color w:val="000000" w:themeColor="text1"/>
          <w:szCs w:val="22"/>
        </w:rPr>
        <w:t>, especially when NAS procedure</w:t>
      </w:r>
      <w:r w:rsidR="000A29B4">
        <w:rPr>
          <w:rFonts w:cs="Arial"/>
          <w:color w:val="000000" w:themeColor="text1"/>
          <w:szCs w:val="22"/>
        </w:rPr>
        <w:t xml:space="preserve">s for the remote UE may fail </w:t>
      </w:r>
      <w:r w:rsidR="00104CE6" w:rsidRPr="00A24129">
        <w:rPr>
          <w:rFonts w:cs="Arial"/>
          <w:color w:val="000000" w:themeColor="text1"/>
          <w:szCs w:val="22"/>
        </w:rPr>
        <w:t xml:space="preserve">and </w:t>
      </w:r>
      <w:r w:rsidR="000A29B4">
        <w:rPr>
          <w:rFonts w:cs="Arial"/>
          <w:color w:val="000000" w:themeColor="text1"/>
          <w:szCs w:val="22"/>
        </w:rPr>
        <w:t xml:space="preserve">the </w:t>
      </w:r>
      <w:r w:rsidR="00104CE6" w:rsidRPr="00A24129">
        <w:rPr>
          <w:rFonts w:cs="Arial"/>
          <w:color w:val="000000" w:themeColor="text1"/>
          <w:szCs w:val="22"/>
        </w:rPr>
        <w:t>es</w:t>
      </w:r>
      <w:r w:rsidR="00104CE6">
        <w:rPr>
          <w:rFonts w:cs="Arial"/>
          <w:color w:val="000000" w:themeColor="text1"/>
          <w:szCs w:val="22"/>
        </w:rPr>
        <w:t xml:space="preserve">tablished </w:t>
      </w:r>
      <w:r w:rsidR="000A29B4">
        <w:rPr>
          <w:rFonts w:cs="Arial"/>
          <w:color w:val="000000" w:themeColor="text1"/>
          <w:szCs w:val="22"/>
        </w:rPr>
        <w:t xml:space="preserve">RRC connection of the remote UE </w:t>
      </w:r>
      <w:r w:rsidR="00104CE6" w:rsidRPr="00A24129">
        <w:rPr>
          <w:rFonts w:cs="Arial"/>
          <w:color w:val="000000" w:themeColor="text1"/>
          <w:szCs w:val="22"/>
        </w:rPr>
        <w:t xml:space="preserve">needs </w:t>
      </w:r>
      <w:r w:rsidR="000A29B4">
        <w:rPr>
          <w:rFonts w:cs="Arial"/>
          <w:color w:val="000000" w:themeColor="text1"/>
          <w:szCs w:val="22"/>
        </w:rPr>
        <w:t>to be released</w:t>
      </w:r>
      <w:r w:rsidR="00286460">
        <w:rPr>
          <w:rFonts w:cs="Arial"/>
          <w:color w:val="000000" w:themeColor="text1"/>
          <w:szCs w:val="22"/>
          <w:lang w:val="en-US"/>
        </w:rPr>
        <w:t xml:space="preserve">. This </w:t>
      </w:r>
      <w:r w:rsidR="000A29B4">
        <w:rPr>
          <w:rFonts w:cs="Arial"/>
          <w:color w:val="000000" w:themeColor="text1"/>
          <w:szCs w:val="22"/>
        </w:rPr>
        <w:t xml:space="preserve">way </w:t>
      </w:r>
      <w:r w:rsidR="00286460">
        <w:rPr>
          <w:rFonts w:cs="Arial"/>
          <w:color w:val="000000" w:themeColor="text1"/>
          <w:szCs w:val="22"/>
          <w:lang w:val="en-US"/>
        </w:rPr>
        <w:t xml:space="preserve">may also help to reduce </w:t>
      </w:r>
      <w:r w:rsidR="000A29B4">
        <w:rPr>
          <w:rFonts w:cs="Arial"/>
          <w:color w:val="000000" w:themeColor="text1"/>
          <w:szCs w:val="22"/>
        </w:rPr>
        <w:t xml:space="preserve">latency for </w:t>
      </w:r>
      <w:r w:rsidR="00286460">
        <w:rPr>
          <w:rFonts w:cs="Arial"/>
          <w:color w:val="000000" w:themeColor="text1"/>
          <w:szCs w:val="22"/>
          <w:lang w:val="en-US"/>
        </w:rPr>
        <w:t xml:space="preserve">the </w:t>
      </w:r>
      <w:r w:rsidR="000A29B4">
        <w:rPr>
          <w:rFonts w:cs="Arial"/>
          <w:color w:val="000000" w:themeColor="text1"/>
          <w:szCs w:val="22"/>
        </w:rPr>
        <w:t>control-plane (</w:t>
      </w:r>
      <w:r w:rsidR="00286460">
        <w:rPr>
          <w:rFonts w:cs="Arial"/>
          <w:color w:val="000000" w:themeColor="text1"/>
          <w:szCs w:val="22"/>
          <w:lang w:val="en-US"/>
        </w:rPr>
        <w:t>CP</w:t>
      </w:r>
      <w:r w:rsidR="000A29B4">
        <w:rPr>
          <w:rFonts w:cs="Arial"/>
          <w:color w:val="000000" w:themeColor="text1"/>
          <w:szCs w:val="22"/>
        </w:rPr>
        <w:t>)</w:t>
      </w:r>
      <w:r w:rsidR="00286460">
        <w:rPr>
          <w:rFonts w:cs="Arial"/>
          <w:color w:val="000000" w:themeColor="text1"/>
          <w:szCs w:val="22"/>
          <w:lang w:val="en-US"/>
        </w:rPr>
        <w:t xml:space="preserve"> connection establishment procedure</w:t>
      </w:r>
      <w:r w:rsidR="000A29B4">
        <w:rPr>
          <w:rFonts w:cs="Arial"/>
          <w:color w:val="000000" w:themeColor="text1"/>
          <w:szCs w:val="22"/>
        </w:rPr>
        <w:t xml:space="preserve"> for the remote UE,</w:t>
      </w:r>
      <w:r w:rsidR="00286460">
        <w:rPr>
          <w:rFonts w:cs="Arial"/>
          <w:color w:val="000000" w:themeColor="text1"/>
          <w:szCs w:val="22"/>
          <w:lang w:val="en-US"/>
        </w:rPr>
        <w:t xml:space="preserve"> as CP </w:t>
      </w:r>
      <w:r w:rsidR="00104CE6">
        <w:rPr>
          <w:rFonts w:cs="Arial"/>
          <w:color w:val="000000" w:themeColor="text1"/>
          <w:szCs w:val="22"/>
          <w:lang w:val="en-US"/>
        </w:rPr>
        <w:t xml:space="preserve">some </w:t>
      </w:r>
      <w:r w:rsidR="00286460">
        <w:rPr>
          <w:rFonts w:cs="Arial"/>
          <w:color w:val="000000" w:themeColor="text1"/>
          <w:szCs w:val="22"/>
          <w:lang w:val="en-US"/>
        </w:rPr>
        <w:t>signaling on different level</w:t>
      </w:r>
      <w:r w:rsidR="000A29B4">
        <w:rPr>
          <w:rFonts w:cs="Arial"/>
          <w:color w:val="000000" w:themeColor="text1"/>
          <w:szCs w:val="22"/>
        </w:rPr>
        <w:t>s</w:t>
      </w:r>
      <w:r w:rsidR="00286460">
        <w:rPr>
          <w:rFonts w:cs="Arial"/>
          <w:color w:val="000000" w:themeColor="text1"/>
          <w:szCs w:val="22"/>
          <w:lang w:val="en-US"/>
        </w:rPr>
        <w:t xml:space="preserve"> (e.g. AS and NAS level</w:t>
      </w:r>
      <w:r w:rsidR="000A29B4">
        <w:rPr>
          <w:rFonts w:cs="Arial"/>
          <w:color w:val="000000" w:themeColor="text1"/>
          <w:szCs w:val="22"/>
        </w:rPr>
        <w:t>s</w:t>
      </w:r>
      <w:r w:rsidR="00286460">
        <w:rPr>
          <w:rFonts w:cs="Arial"/>
          <w:color w:val="000000" w:themeColor="text1"/>
          <w:szCs w:val="22"/>
          <w:lang w:val="en-US"/>
        </w:rPr>
        <w:t>) can be</w:t>
      </w:r>
      <w:r w:rsidR="000A29B4">
        <w:rPr>
          <w:rFonts w:cs="Arial"/>
          <w:color w:val="000000" w:themeColor="text1"/>
          <w:szCs w:val="22"/>
        </w:rPr>
        <w:t xml:space="preserve"> partially</w:t>
      </w:r>
      <w:r w:rsidR="00286460">
        <w:rPr>
          <w:rFonts w:cs="Arial"/>
          <w:color w:val="000000" w:themeColor="text1"/>
          <w:szCs w:val="22"/>
          <w:lang w:val="en-US"/>
        </w:rPr>
        <w:t xml:space="preserve"> combined </w:t>
      </w:r>
      <w:r w:rsidR="000A29B4">
        <w:rPr>
          <w:rFonts w:cs="Arial"/>
          <w:color w:val="000000" w:themeColor="text1"/>
          <w:szCs w:val="22"/>
        </w:rPr>
        <w:t>or avoided.</w:t>
      </w:r>
    </w:p>
    <w:p w14:paraId="6784CC29" w14:textId="26C9F1DE" w:rsidR="00286460" w:rsidRPr="00A24129" w:rsidRDefault="00286460" w:rsidP="000C0E21">
      <w:pPr>
        <w:jc w:val="both"/>
        <w:rPr>
          <w:rFonts w:cs="Arial"/>
          <w:b/>
          <w:bCs/>
          <w:color w:val="000000" w:themeColor="text1"/>
          <w:szCs w:val="22"/>
          <w:lang w:val="en-US"/>
        </w:rPr>
      </w:pPr>
      <w:r w:rsidRPr="00A24129">
        <w:rPr>
          <w:rFonts w:cs="Arial"/>
          <w:b/>
          <w:bCs/>
          <w:color w:val="000000" w:themeColor="text1"/>
          <w:szCs w:val="22"/>
          <w:lang w:val="en-US"/>
        </w:rPr>
        <w:t>Proposal 2: RAN2 consider</w:t>
      </w:r>
      <w:r w:rsidR="000A29B4">
        <w:rPr>
          <w:rFonts w:cs="Arial"/>
          <w:b/>
          <w:bCs/>
          <w:color w:val="000000" w:themeColor="text1"/>
          <w:szCs w:val="22"/>
        </w:rPr>
        <w:t>s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RRC connection establishment </w:t>
      </w:r>
      <w:r w:rsidR="000A29B4">
        <w:rPr>
          <w:rFonts w:cs="Arial"/>
          <w:b/>
          <w:bCs/>
          <w:color w:val="000000" w:themeColor="text1"/>
          <w:szCs w:val="22"/>
        </w:rPr>
        <w:t>for the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remote UE </w:t>
      </w:r>
      <w:r w:rsidR="009A406C">
        <w:rPr>
          <w:rFonts w:cs="Arial"/>
          <w:b/>
          <w:bCs/>
          <w:color w:val="000000" w:themeColor="text1"/>
          <w:szCs w:val="22"/>
        </w:rPr>
        <w:t xml:space="preserve">to be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initiated </w:t>
      </w:r>
      <w:r w:rsidR="00DB17A4">
        <w:rPr>
          <w:rFonts w:cs="Arial"/>
          <w:b/>
          <w:bCs/>
          <w:color w:val="000000" w:themeColor="text1"/>
          <w:szCs w:val="22"/>
          <w:lang w:val="en-US"/>
        </w:rPr>
        <w:t>f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rom </w:t>
      </w:r>
      <w:r w:rsidR="000A29B4">
        <w:rPr>
          <w:rFonts w:cs="Arial"/>
          <w:b/>
          <w:bCs/>
          <w:color w:val="000000" w:themeColor="text1"/>
          <w:szCs w:val="22"/>
        </w:rPr>
        <w:t xml:space="preserve">the serving 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>gNB</w:t>
      </w:r>
      <w:r w:rsidR="000A29B4">
        <w:rPr>
          <w:rFonts w:cs="Arial"/>
          <w:b/>
          <w:bCs/>
          <w:color w:val="000000" w:themeColor="text1"/>
          <w:szCs w:val="22"/>
        </w:rPr>
        <w:t xml:space="preserve"> of the relay UE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after </w:t>
      </w:r>
      <w:r w:rsidR="009A406C">
        <w:rPr>
          <w:rFonts w:cs="Arial"/>
          <w:b/>
          <w:bCs/>
          <w:color w:val="000000" w:themeColor="text1"/>
          <w:szCs w:val="22"/>
        </w:rPr>
        <w:t xml:space="preserve">a 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successful authorization and authentication of </w:t>
      </w:r>
      <w:r w:rsidR="009A406C">
        <w:rPr>
          <w:rFonts w:cs="Arial"/>
          <w:b/>
          <w:bCs/>
          <w:color w:val="000000" w:themeColor="text1"/>
          <w:szCs w:val="22"/>
        </w:rPr>
        <w:t xml:space="preserve">the 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remote UE by </w:t>
      </w:r>
      <w:r w:rsidR="009A406C">
        <w:rPr>
          <w:rFonts w:cs="Arial"/>
          <w:b/>
          <w:bCs/>
          <w:color w:val="000000" w:themeColor="text1"/>
          <w:szCs w:val="22"/>
        </w:rPr>
        <w:t xml:space="preserve">the </w:t>
      </w:r>
      <w:r w:rsidR="006041E2" w:rsidRPr="00A24129">
        <w:rPr>
          <w:rFonts w:cs="Arial"/>
          <w:b/>
          <w:bCs/>
          <w:color w:val="000000" w:themeColor="text1"/>
          <w:szCs w:val="22"/>
          <w:lang w:val="en-US"/>
        </w:rPr>
        <w:t>CN.</w:t>
      </w:r>
    </w:p>
    <w:p w14:paraId="2752F4E6" w14:textId="77777777" w:rsidR="00286460" w:rsidRPr="00A24129" w:rsidRDefault="00286460" w:rsidP="00A24129">
      <w:pPr>
        <w:jc w:val="both"/>
      </w:pPr>
    </w:p>
    <w:p w14:paraId="5FF2457F" w14:textId="7263AB0A" w:rsidR="00A209D6" w:rsidRPr="006E13D1" w:rsidRDefault="00A24129" w:rsidP="00A209D6">
      <w:pPr>
        <w:pStyle w:val="Heading1"/>
      </w:pPr>
      <w:r>
        <w:t>4</w:t>
      </w:r>
      <w:r w:rsidR="00A209D6" w:rsidRPr="006E13D1">
        <w:tab/>
      </w:r>
      <w:r w:rsidR="008C3057">
        <w:t>Conclusion</w:t>
      </w:r>
    </w:p>
    <w:p w14:paraId="6C60FFDC" w14:textId="7ABCB85E" w:rsidR="00A209D6" w:rsidRPr="006E13D1" w:rsidRDefault="005823F0" w:rsidP="00A209D6">
      <w:r>
        <w:t xml:space="preserve">This paper contains the following proposals related to </w:t>
      </w:r>
      <w:r w:rsidR="00F30FA4">
        <w:t>L2 based paging relaying</w:t>
      </w:r>
      <w:r>
        <w:t>:</w:t>
      </w:r>
    </w:p>
    <w:p w14:paraId="35F222F4" w14:textId="7356B47D" w:rsidR="00080512" w:rsidRDefault="00A24129" w:rsidP="00A209D6">
      <w:pPr>
        <w:rPr>
          <w:b/>
          <w:bCs/>
        </w:rPr>
      </w:pPr>
      <w:r w:rsidRPr="00FC4EB5">
        <w:rPr>
          <w:b/>
          <w:bCs/>
        </w:rPr>
        <w:t xml:space="preserve">Proposal </w:t>
      </w:r>
      <w:r>
        <w:rPr>
          <w:b/>
          <w:bCs/>
        </w:rPr>
        <w:t>1</w:t>
      </w:r>
      <w:r w:rsidRPr="00FC4EB5">
        <w:rPr>
          <w:b/>
          <w:bCs/>
        </w:rPr>
        <w:t xml:space="preserve">: </w:t>
      </w:r>
      <w:r>
        <w:rPr>
          <w:b/>
          <w:bCs/>
        </w:rPr>
        <w:t xml:space="preserve">For L2 based UE-to-Network paging relaying, </w:t>
      </w:r>
      <w:r w:rsidRPr="00FC4EB5">
        <w:rPr>
          <w:b/>
          <w:bCs/>
        </w:rPr>
        <w:t xml:space="preserve">RAN2 is suggested to consider the additional connection setup latency </w:t>
      </w:r>
      <w:r>
        <w:rPr>
          <w:b/>
          <w:bCs/>
        </w:rPr>
        <w:t>introduced by</w:t>
      </w:r>
      <w:r w:rsidRPr="00FC4EB5">
        <w:rPr>
          <w:b/>
          <w:bCs/>
        </w:rPr>
        <w:t xml:space="preserve"> </w:t>
      </w:r>
      <w:r>
        <w:rPr>
          <w:b/>
          <w:bCs/>
        </w:rPr>
        <w:t>the</w:t>
      </w:r>
      <w:r w:rsidRPr="00FC4EB5">
        <w:rPr>
          <w:b/>
          <w:bCs/>
        </w:rPr>
        <w:t xml:space="preserve"> relay UE </w:t>
      </w:r>
      <w:r>
        <w:rPr>
          <w:b/>
          <w:bCs/>
        </w:rPr>
        <w:t>to forward its received</w:t>
      </w:r>
      <w:r w:rsidRPr="00FC4EB5">
        <w:rPr>
          <w:b/>
          <w:bCs/>
        </w:rPr>
        <w:t xml:space="preserve"> paging message to the corresponding remote UE.</w:t>
      </w:r>
    </w:p>
    <w:p w14:paraId="60570AA2" w14:textId="30C666F2" w:rsidR="00A24129" w:rsidRDefault="00A24129" w:rsidP="00A209D6">
      <w:pPr>
        <w:rPr>
          <w:rFonts w:cs="Arial"/>
          <w:b/>
          <w:bCs/>
          <w:color w:val="000000" w:themeColor="text1"/>
          <w:szCs w:val="22"/>
          <w:lang w:val="en-US"/>
        </w:rPr>
      </w:pPr>
      <w:r w:rsidRPr="00A24129">
        <w:rPr>
          <w:rFonts w:cs="Arial"/>
          <w:b/>
          <w:bCs/>
          <w:color w:val="000000" w:themeColor="text1"/>
          <w:szCs w:val="22"/>
          <w:lang w:val="en-US"/>
        </w:rPr>
        <w:t>Proposal 2: RAN2 consider</w:t>
      </w:r>
      <w:r>
        <w:rPr>
          <w:rFonts w:cs="Arial"/>
          <w:b/>
          <w:bCs/>
          <w:color w:val="000000" w:themeColor="text1"/>
          <w:szCs w:val="22"/>
        </w:rPr>
        <w:t>s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RRC connection establishment </w:t>
      </w:r>
      <w:r>
        <w:rPr>
          <w:rFonts w:cs="Arial"/>
          <w:b/>
          <w:bCs/>
          <w:color w:val="000000" w:themeColor="text1"/>
          <w:szCs w:val="22"/>
        </w:rPr>
        <w:t>for the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remote UE </w:t>
      </w:r>
      <w:r>
        <w:rPr>
          <w:rFonts w:cs="Arial"/>
          <w:b/>
          <w:bCs/>
          <w:color w:val="000000" w:themeColor="text1"/>
          <w:szCs w:val="22"/>
        </w:rPr>
        <w:t xml:space="preserve">to be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initiated </w:t>
      </w:r>
      <w:r>
        <w:rPr>
          <w:rFonts w:cs="Arial"/>
          <w:b/>
          <w:bCs/>
          <w:color w:val="000000" w:themeColor="text1"/>
          <w:szCs w:val="22"/>
          <w:lang w:val="en-US"/>
        </w:rPr>
        <w:t>f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rom </w:t>
      </w:r>
      <w:r>
        <w:rPr>
          <w:rFonts w:cs="Arial"/>
          <w:b/>
          <w:bCs/>
          <w:color w:val="000000" w:themeColor="text1"/>
          <w:szCs w:val="22"/>
        </w:rPr>
        <w:t xml:space="preserve">the serving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>gNB</w:t>
      </w:r>
      <w:r>
        <w:rPr>
          <w:rFonts w:cs="Arial"/>
          <w:b/>
          <w:bCs/>
          <w:color w:val="000000" w:themeColor="text1"/>
          <w:szCs w:val="22"/>
        </w:rPr>
        <w:t xml:space="preserve"> of the relay UE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 after </w:t>
      </w:r>
      <w:r>
        <w:rPr>
          <w:rFonts w:cs="Arial"/>
          <w:b/>
          <w:bCs/>
          <w:color w:val="000000" w:themeColor="text1"/>
          <w:szCs w:val="22"/>
        </w:rPr>
        <w:t xml:space="preserve">a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successful authorization and authentication of </w:t>
      </w:r>
      <w:r>
        <w:rPr>
          <w:rFonts w:cs="Arial"/>
          <w:b/>
          <w:bCs/>
          <w:color w:val="000000" w:themeColor="text1"/>
          <w:szCs w:val="22"/>
        </w:rPr>
        <w:t xml:space="preserve">the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 xml:space="preserve">remote UE by </w:t>
      </w:r>
      <w:r>
        <w:rPr>
          <w:rFonts w:cs="Arial"/>
          <w:b/>
          <w:bCs/>
          <w:color w:val="000000" w:themeColor="text1"/>
          <w:szCs w:val="22"/>
        </w:rPr>
        <w:t xml:space="preserve">the </w:t>
      </w:r>
      <w:r w:rsidRPr="00A24129">
        <w:rPr>
          <w:rFonts w:cs="Arial"/>
          <w:b/>
          <w:bCs/>
          <w:color w:val="000000" w:themeColor="text1"/>
          <w:szCs w:val="22"/>
          <w:lang w:val="en-US"/>
        </w:rPr>
        <w:t>CN.</w:t>
      </w:r>
    </w:p>
    <w:p w14:paraId="256EDC45" w14:textId="77777777" w:rsidR="00A24129" w:rsidRDefault="00A24129" w:rsidP="00A24129">
      <w:pPr>
        <w:pStyle w:val="Heading1"/>
      </w:pPr>
      <w:r>
        <w:t>References</w:t>
      </w:r>
    </w:p>
    <w:p w14:paraId="46682C0D" w14:textId="06CFBD0B" w:rsidR="00A24129" w:rsidRPr="00A209D6" w:rsidRDefault="00A24129" w:rsidP="00A209D6">
      <w:r>
        <w:t xml:space="preserve">[1] </w:t>
      </w:r>
      <w:hyperlink r:id="rId12" w:history="1">
        <w:r w:rsidRPr="00A24129">
          <w:rPr>
            <w:rStyle w:val="Hyperlink"/>
            <w:rFonts w:cs="Arial"/>
          </w:rPr>
          <w:t>R2-2008125</w:t>
        </w:r>
      </w:hyperlink>
      <w:r>
        <w:rPr>
          <w:rFonts w:cs="Arial"/>
        </w:rPr>
        <w:tab/>
        <w:t>Report from session on positioning and sidelink relay</w:t>
      </w:r>
      <w:r>
        <w:rPr>
          <w:rFonts w:cs="Arial"/>
        </w:rPr>
        <w:t xml:space="preserve"> </w:t>
      </w:r>
      <w:r>
        <w:rPr>
          <w:rFonts w:cs="Arial"/>
        </w:rPr>
        <w:t>Session chair (MediaTek)</w:t>
      </w:r>
    </w:p>
    <w:sectPr w:rsidR="00A24129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284EC" w14:textId="77777777" w:rsidR="00C55E19" w:rsidRDefault="00C55E19">
      <w:r>
        <w:separator/>
      </w:r>
    </w:p>
  </w:endnote>
  <w:endnote w:type="continuationSeparator" w:id="0">
    <w:p w14:paraId="15D77F43" w14:textId="77777777" w:rsidR="00C55E19" w:rsidRDefault="00C55E19">
      <w:r>
        <w:continuationSeparator/>
      </w:r>
    </w:p>
  </w:endnote>
  <w:endnote w:type="continuationNotice" w:id="1">
    <w:p w14:paraId="55890008" w14:textId="77777777" w:rsidR="00C55E19" w:rsidRDefault="00C55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61121E" w:rsidRDefault="00611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61121E" w:rsidRDefault="006112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61121E" w:rsidRDefault="00611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0432" w14:textId="77777777" w:rsidR="00C55E19" w:rsidRDefault="00C55E19">
      <w:r>
        <w:separator/>
      </w:r>
    </w:p>
  </w:footnote>
  <w:footnote w:type="continuationSeparator" w:id="0">
    <w:p w14:paraId="43EFA633" w14:textId="77777777" w:rsidR="00C55E19" w:rsidRDefault="00C55E19">
      <w:r>
        <w:continuationSeparator/>
      </w:r>
    </w:p>
  </w:footnote>
  <w:footnote w:type="continuationNotice" w:id="1">
    <w:p w14:paraId="180F8552" w14:textId="77777777" w:rsidR="00C55E19" w:rsidRDefault="00C55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61121E" w:rsidRDefault="006112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61121E" w:rsidRDefault="006112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61121E" w:rsidRDefault="006112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090253"/>
    <w:multiLevelType w:val="multilevel"/>
    <w:tmpl w:val="BFAA5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62426"/>
    <w:multiLevelType w:val="multilevel"/>
    <w:tmpl w:val="5D3624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AEF"/>
    <w:rsid w:val="00016557"/>
    <w:rsid w:val="00023C40"/>
    <w:rsid w:val="00033397"/>
    <w:rsid w:val="00040095"/>
    <w:rsid w:val="00046FDB"/>
    <w:rsid w:val="00073C9C"/>
    <w:rsid w:val="00080512"/>
    <w:rsid w:val="000835B4"/>
    <w:rsid w:val="00090468"/>
    <w:rsid w:val="00090CA6"/>
    <w:rsid w:val="00094568"/>
    <w:rsid w:val="000A29B4"/>
    <w:rsid w:val="000A6307"/>
    <w:rsid w:val="000B7BCF"/>
    <w:rsid w:val="000C0E21"/>
    <w:rsid w:val="000C522B"/>
    <w:rsid w:val="000D58AB"/>
    <w:rsid w:val="000E7DB4"/>
    <w:rsid w:val="00104285"/>
    <w:rsid w:val="00104CE6"/>
    <w:rsid w:val="00112F1A"/>
    <w:rsid w:val="001138FF"/>
    <w:rsid w:val="00145075"/>
    <w:rsid w:val="00161065"/>
    <w:rsid w:val="001612E7"/>
    <w:rsid w:val="00167DFF"/>
    <w:rsid w:val="001741A0"/>
    <w:rsid w:val="00175FA0"/>
    <w:rsid w:val="00194CD0"/>
    <w:rsid w:val="001B49C9"/>
    <w:rsid w:val="001C23F4"/>
    <w:rsid w:val="001C4F79"/>
    <w:rsid w:val="001E6170"/>
    <w:rsid w:val="001F168B"/>
    <w:rsid w:val="001F7831"/>
    <w:rsid w:val="00204045"/>
    <w:rsid w:val="0020712B"/>
    <w:rsid w:val="00212CC6"/>
    <w:rsid w:val="0022606D"/>
    <w:rsid w:val="00231728"/>
    <w:rsid w:val="00244A05"/>
    <w:rsid w:val="00250404"/>
    <w:rsid w:val="002610D8"/>
    <w:rsid w:val="002747EC"/>
    <w:rsid w:val="002855BF"/>
    <w:rsid w:val="00286460"/>
    <w:rsid w:val="002A056D"/>
    <w:rsid w:val="002C328F"/>
    <w:rsid w:val="002F0D22"/>
    <w:rsid w:val="00307398"/>
    <w:rsid w:val="00311B17"/>
    <w:rsid w:val="00313C18"/>
    <w:rsid w:val="003172DC"/>
    <w:rsid w:val="00325AE3"/>
    <w:rsid w:val="00326069"/>
    <w:rsid w:val="0033069D"/>
    <w:rsid w:val="0035462D"/>
    <w:rsid w:val="0036459E"/>
    <w:rsid w:val="00364B41"/>
    <w:rsid w:val="00383096"/>
    <w:rsid w:val="0039346C"/>
    <w:rsid w:val="003A41EF"/>
    <w:rsid w:val="003A4C7E"/>
    <w:rsid w:val="003B40AD"/>
    <w:rsid w:val="003C4E37"/>
    <w:rsid w:val="003E16BE"/>
    <w:rsid w:val="003F4E28"/>
    <w:rsid w:val="004006E8"/>
    <w:rsid w:val="00401855"/>
    <w:rsid w:val="004212B5"/>
    <w:rsid w:val="00465587"/>
    <w:rsid w:val="00477455"/>
    <w:rsid w:val="00485C4D"/>
    <w:rsid w:val="00487F6C"/>
    <w:rsid w:val="004A1F7B"/>
    <w:rsid w:val="004A3B6E"/>
    <w:rsid w:val="004A593A"/>
    <w:rsid w:val="004A643B"/>
    <w:rsid w:val="004C44D2"/>
    <w:rsid w:val="004D3578"/>
    <w:rsid w:val="004D380D"/>
    <w:rsid w:val="004D7085"/>
    <w:rsid w:val="004E213A"/>
    <w:rsid w:val="00503171"/>
    <w:rsid w:val="00506C28"/>
    <w:rsid w:val="00514C6A"/>
    <w:rsid w:val="00532DF5"/>
    <w:rsid w:val="00534DA0"/>
    <w:rsid w:val="00543E6C"/>
    <w:rsid w:val="00562DE2"/>
    <w:rsid w:val="00565087"/>
    <w:rsid w:val="0056573F"/>
    <w:rsid w:val="00571279"/>
    <w:rsid w:val="005823F0"/>
    <w:rsid w:val="00597295"/>
    <w:rsid w:val="005A49C6"/>
    <w:rsid w:val="005C5A73"/>
    <w:rsid w:val="006041E2"/>
    <w:rsid w:val="0061121E"/>
    <w:rsid w:val="00611566"/>
    <w:rsid w:val="00614717"/>
    <w:rsid w:val="00633D46"/>
    <w:rsid w:val="00640C78"/>
    <w:rsid w:val="00646D99"/>
    <w:rsid w:val="00656910"/>
    <w:rsid w:val="006574C0"/>
    <w:rsid w:val="006603E0"/>
    <w:rsid w:val="00664408"/>
    <w:rsid w:val="00677390"/>
    <w:rsid w:val="0068234D"/>
    <w:rsid w:val="0069682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812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1988"/>
    <w:rsid w:val="008028A4"/>
    <w:rsid w:val="008079E3"/>
    <w:rsid w:val="00813245"/>
    <w:rsid w:val="00815EF1"/>
    <w:rsid w:val="00840DE0"/>
    <w:rsid w:val="00842734"/>
    <w:rsid w:val="0086354A"/>
    <w:rsid w:val="008768CA"/>
    <w:rsid w:val="00877EF9"/>
    <w:rsid w:val="00880559"/>
    <w:rsid w:val="008B5306"/>
    <w:rsid w:val="008C18C7"/>
    <w:rsid w:val="008C2E2A"/>
    <w:rsid w:val="008C3057"/>
    <w:rsid w:val="008C3A76"/>
    <w:rsid w:val="008D1B90"/>
    <w:rsid w:val="008D2E4D"/>
    <w:rsid w:val="008E2739"/>
    <w:rsid w:val="008F396F"/>
    <w:rsid w:val="008F3DCD"/>
    <w:rsid w:val="0090271F"/>
    <w:rsid w:val="00902DB9"/>
    <w:rsid w:val="0090466A"/>
    <w:rsid w:val="00923655"/>
    <w:rsid w:val="009302BF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7E70"/>
    <w:rsid w:val="009928A9"/>
    <w:rsid w:val="009A0AF3"/>
    <w:rsid w:val="009A406C"/>
    <w:rsid w:val="009B07CD"/>
    <w:rsid w:val="009C19E9"/>
    <w:rsid w:val="009D74A6"/>
    <w:rsid w:val="009E0E87"/>
    <w:rsid w:val="00A10F02"/>
    <w:rsid w:val="00A11695"/>
    <w:rsid w:val="00A1506D"/>
    <w:rsid w:val="00A204CA"/>
    <w:rsid w:val="00A209D6"/>
    <w:rsid w:val="00A22738"/>
    <w:rsid w:val="00A24129"/>
    <w:rsid w:val="00A43A06"/>
    <w:rsid w:val="00A53724"/>
    <w:rsid w:val="00A54B2B"/>
    <w:rsid w:val="00A70B2C"/>
    <w:rsid w:val="00A82346"/>
    <w:rsid w:val="00A9671C"/>
    <w:rsid w:val="00AA1553"/>
    <w:rsid w:val="00AC3E13"/>
    <w:rsid w:val="00AD651D"/>
    <w:rsid w:val="00B05380"/>
    <w:rsid w:val="00B05962"/>
    <w:rsid w:val="00B15449"/>
    <w:rsid w:val="00B16C2F"/>
    <w:rsid w:val="00B27303"/>
    <w:rsid w:val="00B47FD1"/>
    <w:rsid w:val="00B516BB"/>
    <w:rsid w:val="00B84DB2"/>
    <w:rsid w:val="00BB041E"/>
    <w:rsid w:val="00BC3555"/>
    <w:rsid w:val="00BE4F29"/>
    <w:rsid w:val="00BF2DCF"/>
    <w:rsid w:val="00C05C69"/>
    <w:rsid w:val="00C12B51"/>
    <w:rsid w:val="00C24650"/>
    <w:rsid w:val="00C25465"/>
    <w:rsid w:val="00C33079"/>
    <w:rsid w:val="00C40837"/>
    <w:rsid w:val="00C55E19"/>
    <w:rsid w:val="00C6553E"/>
    <w:rsid w:val="00C83A13"/>
    <w:rsid w:val="00C9068C"/>
    <w:rsid w:val="00C92967"/>
    <w:rsid w:val="00CA21E9"/>
    <w:rsid w:val="00CA3D0C"/>
    <w:rsid w:val="00CA654B"/>
    <w:rsid w:val="00CB72B8"/>
    <w:rsid w:val="00CD4C7B"/>
    <w:rsid w:val="00CD58FE"/>
    <w:rsid w:val="00CF7760"/>
    <w:rsid w:val="00D323AE"/>
    <w:rsid w:val="00D33BE3"/>
    <w:rsid w:val="00D3792D"/>
    <w:rsid w:val="00D55E47"/>
    <w:rsid w:val="00D62E19"/>
    <w:rsid w:val="00D67CD1"/>
    <w:rsid w:val="00D738D6"/>
    <w:rsid w:val="00D74BFC"/>
    <w:rsid w:val="00D80795"/>
    <w:rsid w:val="00D854BE"/>
    <w:rsid w:val="00D873A5"/>
    <w:rsid w:val="00D87E00"/>
    <w:rsid w:val="00D9134D"/>
    <w:rsid w:val="00D9497C"/>
    <w:rsid w:val="00D96D11"/>
    <w:rsid w:val="00DA7A03"/>
    <w:rsid w:val="00DB0DB8"/>
    <w:rsid w:val="00DB17A4"/>
    <w:rsid w:val="00DB1818"/>
    <w:rsid w:val="00DC309B"/>
    <w:rsid w:val="00DC4DA2"/>
    <w:rsid w:val="00DC5261"/>
    <w:rsid w:val="00DC600C"/>
    <w:rsid w:val="00DD1DA0"/>
    <w:rsid w:val="00DE25D2"/>
    <w:rsid w:val="00E408D8"/>
    <w:rsid w:val="00E46C08"/>
    <w:rsid w:val="00E471CF"/>
    <w:rsid w:val="00E62835"/>
    <w:rsid w:val="00E77645"/>
    <w:rsid w:val="00E83697"/>
    <w:rsid w:val="00E9004B"/>
    <w:rsid w:val="00EA66C9"/>
    <w:rsid w:val="00EC4A25"/>
    <w:rsid w:val="00EE0E4B"/>
    <w:rsid w:val="00EE2896"/>
    <w:rsid w:val="00EF612C"/>
    <w:rsid w:val="00F025A2"/>
    <w:rsid w:val="00F036E9"/>
    <w:rsid w:val="00F04C9E"/>
    <w:rsid w:val="00F07388"/>
    <w:rsid w:val="00F2026E"/>
    <w:rsid w:val="00F2210A"/>
    <w:rsid w:val="00F30FA4"/>
    <w:rsid w:val="00F37743"/>
    <w:rsid w:val="00F43749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091C"/>
    <w:rsid w:val="00FE0F48"/>
    <w:rsid w:val="00FE251B"/>
    <w:rsid w:val="00FE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3F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5823F0"/>
  </w:style>
  <w:style w:type="character" w:customStyle="1" w:styleId="CommentTextChar">
    <w:name w:val="Comment Text Char"/>
    <w:basedOn w:val="DefaultParagraphFont"/>
    <w:link w:val="CommentText"/>
    <w:uiPriority w:val="99"/>
    <w:rsid w:val="005823F0"/>
    <w:rPr>
      <w:lang w:eastAsia="en-US"/>
    </w:rPr>
  </w:style>
  <w:style w:type="character" w:styleId="FollowedHyperlink">
    <w:name w:val="FollowedHyperlink"/>
    <w:basedOn w:val="DefaultParagraphFont"/>
    <w:rsid w:val="000A630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610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1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065"/>
    <w:rPr>
      <w:b/>
      <w:bCs/>
      <w:lang w:eastAsia="en-US"/>
    </w:rPr>
  </w:style>
  <w:style w:type="table" w:styleId="TableGrid">
    <w:name w:val="Table Grid"/>
    <w:basedOn w:val="TableNormal"/>
    <w:uiPriority w:val="39"/>
    <w:rsid w:val="00BF2DCF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781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757812"/>
    <w:rPr>
      <w:rFonts w:ascii="Arial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1-e/Inbox/R2-2008125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5AIRPNAIUNRU-859666464-7585</_dlc_DocId>
    <_dlc_DocIdUrl xmlns="71c5aaf6-e6ce-465b-b873-5148d2a4c105">
      <Url>https://nokia.sharepoint.com/sites/c5g/e2earch/_layouts/15/DocIdRedir.aspx?ID=5AIRPNAIUNRU-859666464-7585</Url>
      <Description>5AIRPNAIUNRU-859666464-7585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836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5929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62</cp:revision>
  <dcterms:created xsi:type="dcterms:W3CDTF">2020-10-19T18:37:00Z</dcterms:created>
  <dcterms:modified xsi:type="dcterms:W3CDTF">2020-10-22T17:55:00Z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032d182d-1115-4db3-929a-555a9db604cd</vt:lpwstr>
  </property>
</Properties>
</file>